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8BB" w:rsidRPr="005662B9" w:rsidRDefault="000E58BB" w:rsidP="000E58BB">
      <w:pPr>
        <w:rPr>
          <w:rFonts w:ascii="Comic Sans MS" w:hAnsi="Comic Sans MS"/>
          <w:b/>
          <w:bCs/>
          <w:sz w:val="24"/>
        </w:rPr>
      </w:pPr>
    </w:p>
    <w:p w:rsidR="000E58BB" w:rsidRPr="005662B9" w:rsidRDefault="000E58BB" w:rsidP="000E58BB">
      <w:pPr>
        <w:pStyle w:val="Textoindependiente2"/>
        <w:jc w:val="left"/>
        <w:rPr>
          <w:rFonts w:ascii="Comic Sans MS" w:hAnsi="Comic Sans MS" w:cs="Tahoma"/>
          <w:lang w:val="es-CO"/>
        </w:rPr>
      </w:pPr>
      <w:r w:rsidRPr="005662B9">
        <w:rPr>
          <w:rFonts w:ascii="Comic Sans MS" w:hAnsi="Comic Sans MS" w:cs="Tahoma"/>
          <w:lang w:val="es-CO"/>
        </w:rPr>
        <w:t>Señora:</w:t>
      </w:r>
    </w:p>
    <w:p w:rsidR="000E58BB" w:rsidRPr="005662B9" w:rsidRDefault="000E58BB" w:rsidP="000E58BB">
      <w:pPr>
        <w:pStyle w:val="Textoindependiente2"/>
        <w:rPr>
          <w:rFonts w:ascii="Comic Sans MS" w:hAnsi="Comic Sans MS" w:cs="Tahoma"/>
          <w:b/>
          <w:bCs/>
        </w:rPr>
      </w:pPr>
      <w:r w:rsidRPr="002C4693">
        <w:rPr>
          <w:rFonts w:ascii="Comic Sans MS" w:hAnsi="Comic Sans MS" w:cs="Tahoma"/>
          <w:b/>
          <w:bCs/>
          <w:highlight w:val="yellow"/>
        </w:rPr>
        <w:t>EUNICE SERNA QUINTERO</w:t>
      </w:r>
    </w:p>
    <w:p w:rsidR="000E58BB" w:rsidRPr="005662B9" w:rsidRDefault="000E58BB" w:rsidP="000E58BB">
      <w:pPr>
        <w:pStyle w:val="Textoindependiente2"/>
        <w:rPr>
          <w:rFonts w:ascii="Comic Sans MS" w:hAnsi="Comic Sans MS" w:cs="Tahoma"/>
          <w:lang w:val="es-CO"/>
        </w:rPr>
      </w:pPr>
      <w:r w:rsidRPr="005662B9">
        <w:rPr>
          <w:rFonts w:ascii="Comic Sans MS" w:hAnsi="Comic Sans MS" w:cs="Tahoma"/>
          <w:lang w:val="es-CO"/>
        </w:rPr>
        <w:t>………………</w:t>
      </w:r>
    </w:p>
    <w:p w:rsidR="000E58BB" w:rsidRPr="005662B9" w:rsidRDefault="000E58BB" w:rsidP="000E58BB">
      <w:pPr>
        <w:pStyle w:val="Textoindependiente2"/>
        <w:rPr>
          <w:rFonts w:ascii="Comic Sans MS" w:hAnsi="Comic Sans MS" w:cs="Tahoma"/>
          <w:lang w:val="es-CO"/>
        </w:rPr>
      </w:pPr>
      <w:r w:rsidRPr="005662B9">
        <w:rPr>
          <w:rFonts w:ascii="Comic Sans MS" w:hAnsi="Comic Sans MS" w:cs="Tahoma"/>
          <w:lang w:val="es-CO"/>
        </w:rPr>
        <w:t>……………. - Valle</w:t>
      </w:r>
    </w:p>
    <w:p w:rsidR="000E58BB" w:rsidRPr="005662B9" w:rsidRDefault="000E58BB" w:rsidP="000E58BB">
      <w:pPr>
        <w:rPr>
          <w:rFonts w:ascii="Comic Sans MS" w:hAnsi="Comic Sans MS" w:cs="Tahoma"/>
          <w:bCs/>
          <w:sz w:val="24"/>
          <w:lang w:val="es-CO"/>
        </w:rPr>
      </w:pPr>
    </w:p>
    <w:p w:rsidR="000E58BB" w:rsidRPr="005662B9" w:rsidRDefault="000E58BB" w:rsidP="000E58BB">
      <w:pPr>
        <w:rPr>
          <w:rFonts w:ascii="Comic Sans MS" w:hAnsi="Comic Sans MS" w:cs="Tahoma"/>
          <w:bCs/>
          <w:sz w:val="24"/>
        </w:rPr>
      </w:pPr>
    </w:p>
    <w:p w:rsidR="000E58BB" w:rsidRPr="005662B9" w:rsidRDefault="000E58BB" w:rsidP="000E58B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omic Sans MS" w:hAnsi="Comic Sans MS" w:cs="Tahoma"/>
          <w:bCs/>
          <w:sz w:val="24"/>
        </w:rPr>
      </w:pPr>
      <w:r w:rsidRPr="005662B9">
        <w:rPr>
          <w:rFonts w:ascii="Comic Sans MS" w:hAnsi="Comic Sans MS" w:cs="Tahoma"/>
          <w:b/>
          <w:bCs/>
          <w:sz w:val="24"/>
        </w:rPr>
        <w:t>ASUNTO</w:t>
      </w:r>
      <w:r w:rsidRPr="005662B9">
        <w:rPr>
          <w:rFonts w:ascii="Comic Sans MS" w:hAnsi="Comic Sans MS" w:cs="Tahoma"/>
          <w:sz w:val="24"/>
        </w:rPr>
        <w:t xml:space="preserve">: </w:t>
      </w:r>
      <w:r w:rsidRPr="005662B9">
        <w:rPr>
          <w:rFonts w:ascii="Comic Sans MS" w:hAnsi="Comic Sans MS" w:cs="Tahoma"/>
          <w:b/>
          <w:bCs/>
          <w:sz w:val="24"/>
        </w:rPr>
        <w:t>TERMINACIÓN UNILATERAL DE CONTRATO</w:t>
      </w:r>
    </w:p>
    <w:p w:rsidR="000E58BB" w:rsidRPr="005662B9" w:rsidRDefault="000E58BB" w:rsidP="000E58BB">
      <w:pPr>
        <w:pStyle w:val="Textoindependiente2"/>
        <w:jc w:val="left"/>
        <w:rPr>
          <w:rFonts w:ascii="Comic Sans MS" w:hAnsi="Comic Sans MS" w:cs="Tahoma"/>
        </w:rPr>
      </w:pPr>
    </w:p>
    <w:p w:rsidR="000E58BB" w:rsidRDefault="000E58BB" w:rsidP="000E58BB">
      <w:pPr>
        <w:pStyle w:val="Textoindependiente2"/>
        <w:rPr>
          <w:rFonts w:ascii="Comic Sans MS" w:hAnsi="Comic Sans MS" w:cs="Tahoma"/>
        </w:rPr>
      </w:pPr>
      <w:r w:rsidRPr="005662B9">
        <w:rPr>
          <w:rFonts w:ascii="Comic Sans MS" w:hAnsi="Comic Sans MS" w:cs="Tahoma"/>
        </w:rPr>
        <w:t xml:space="preserve">La </w:t>
      </w:r>
      <w:r w:rsidRPr="005662B9">
        <w:rPr>
          <w:rFonts w:ascii="Comic Sans MS" w:hAnsi="Comic Sans MS" w:cs="Tahoma"/>
          <w:b/>
        </w:rPr>
        <w:t xml:space="preserve">Empresa de </w:t>
      </w:r>
      <w:r w:rsidRPr="005662B9">
        <w:rPr>
          <w:rFonts w:ascii="Comic Sans MS" w:hAnsi="Comic Sans MS" w:cs="Tahoma"/>
          <w:b/>
          <w:bCs/>
        </w:rPr>
        <w:t>Recursos Tecnológicos S.A. E.R.T. E.S.P</w:t>
      </w:r>
      <w:r w:rsidRPr="005662B9">
        <w:rPr>
          <w:rFonts w:ascii="Comic Sans MS" w:hAnsi="Comic Sans MS" w:cs="Tahoma"/>
        </w:rPr>
        <w:t xml:space="preserve">. informa a usted que </w:t>
      </w:r>
      <w:r w:rsidRPr="006A18DA">
        <w:rPr>
          <w:rFonts w:ascii="Comic Sans MS" w:hAnsi="Comic Sans MS" w:cs="Tahoma"/>
        </w:rPr>
        <w:t xml:space="preserve">se ve en la obligación de dar por terminado </w:t>
      </w:r>
      <w:r w:rsidR="00D81984" w:rsidRPr="006A18DA">
        <w:rPr>
          <w:rFonts w:ascii="Comic Sans MS" w:hAnsi="Comic Sans MS" w:cs="Tahoma"/>
        </w:rPr>
        <w:t xml:space="preserve">unilateralmente el contrato </w:t>
      </w:r>
      <w:r w:rsidR="00633B1A">
        <w:rPr>
          <w:rFonts w:ascii="Comic Sans MS" w:hAnsi="Comic Sans MS" w:cs="Tahoma"/>
        </w:rPr>
        <w:t>de manera inmediata.</w:t>
      </w:r>
    </w:p>
    <w:p w:rsidR="00633B1A" w:rsidRPr="006A18DA" w:rsidRDefault="00633B1A" w:rsidP="000E58BB">
      <w:pPr>
        <w:pStyle w:val="Textoindependiente2"/>
        <w:rPr>
          <w:rFonts w:ascii="Comic Sans MS" w:hAnsi="Comic Sans MS" w:cs="Tahoma"/>
        </w:rPr>
      </w:pPr>
    </w:p>
    <w:p w:rsidR="000E58BB" w:rsidRPr="006A18DA" w:rsidRDefault="00D81984" w:rsidP="000E58BB">
      <w:pPr>
        <w:jc w:val="both"/>
        <w:rPr>
          <w:rFonts w:ascii="Comic Sans MS" w:eastAsia="Calibri" w:hAnsi="Comic Sans MS" w:cs="Arial"/>
          <w:sz w:val="24"/>
        </w:rPr>
      </w:pPr>
      <w:r w:rsidRPr="006A18DA">
        <w:rPr>
          <w:rFonts w:ascii="Comic Sans MS" w:eastAsia="Calibri" w:hAnsi="Comic Sans MS" w:cs="Arial"/>
          <w:sz w:val="24"/>
        </w:rPr>
        <w:t xml:space="preserve">Lo anterior por </w:t>
      </w:r>
      <w:r w:rsidR="00407763">
        <w:rPr>
          <w:rFonts w:ascii="Comic Sans MS" w:eastAsia="Calibri" w:hAnsi="Comic Sans MS" w:cs="Arial"/>
          <w:sz w:val="24"/>
        </w:rPr>
        <w:t>razones</w:t>
      </w:r>
      <w:r w:rsidR="00C4427F">
        <w:rPr>
          <w:rFonts w:ascii="Comic Sans MS" w:eastAsia="Calibri" w:hAnsi="Comic Sans MS" w:cs="Arial"/>
          <w:sz w:val="24"/>
        </w:rPr>
        <w:t xml:space="preserve"> </w:t>
      </w:r>
      <w:r w:rsidRPr="006A18DA">
        <w:rPr>
          <w:rFonts w:ascii="Comic Sans MS" w:eastAsia="Calibri" w:hAnsi="Comic Sans MS" w:cs="Arial"/>
          <w:sz w:val="24"/>
        </w:rPr>
        <w:t xml:space="preserve">fuerza mayor que hace que las condiciones técnicas </w:t>
      </w:r>
      <w:r w:rsidR="00633B1A" w:rsidRPr="006A18DA">
        <w:rPr>
          <w:rFonts w:ascii="Comic Sans MS" w:eastAsia="Calibri" w:hAnsi="Comic Sans MS" w:cs="Arial"/>
          <w:sz w:val="24"/>
        </w:rPr>
        <w:t xml:space="preserve">actuales </w:t>
      </w:r>
      <w:r w:rsidRPr="006A18DA">
        <w:rPr>
          <w:rFonts w:ascii="Comic Sans MS" w:eastAsia="Calibri" w:hAnsi="Comic Sans MS" w:cs="Arial"/>
          <w:sz w:val="24"/>
        </w:rPr>
        <w:t xml:space="preserve">del servicio </w:t>
      </w:r>
      <w:r w:rsidR="00633B1A">
        <w:rPr>
          <w:rFonts w:ascii="Comic Sans MS" w:eastAsia="Calibri" w:hAnsi="Comic Sans MS" w:cs="Arial"/>
          <w:sz w:val="24"/>
        </w:rPr>
        <w:t>impida</w:t>
      </w:r>
      <w:r w:rsidRPr="006A18DA">
        <w:rPr>
          <w:rFonts w:ascii="Comic Sans MS" w:eastAsia="Calibri" w:hAnsi="Comic Sans MS" w:cs="Arial"/>
          <w:sz w:val="24"/>
        </w:rPr>
        <w:t xml:space="preserve">n </w:t>
      </w:r>
      <w:r w:rsidR="00633B1A">
        <w:rPr>
          <w:rFonts w:ascii="Comic Sans MS" w:eastAsia="Calibri" w:hAnsi="Comic Sans MS" w:cs="Arial"/>
          <w:sz w:val="24"/>
        </w:rPr>
        <w:t>su</w:t>
      </w:r>
      <w:r w:rsidRPr="006A18DA">
        <w:rPr>
          <w:rFonts w:ascii="Comic Sans MS" w:eastAsia="Calibri" w:hAnsi="Comic Sans MS" w:cs="Arial"/>
          <w:sz w:val="24"/>
        </w:rPr>
        <w:t xml:space="preserve"> prestación.</w:t>
      </w:r>
    </w:p>
    <w:p w:rsidR="00D81984" w:rsidRPr="006A18DA" w:rsidRDefault="00D81984" w:rsidP="000E58BB">
      <w:pPr>
        <w:jc w:val="both"/>
        <w:rPr>
          <w:rFonts w:ascii="Comic Sans MS" w:eastAsia="Calibri" w:hAnsi="Comic Sans MS" w:cs="Arial"/>
          <w:sz w:val="24"/>
        </w:rPr>
      </w:pPr>
    </w:p>
    <w:p w:rsidR="00D81984" w:rsidRDefault="00D81984" w:rsidP="000E58BB">
      <w:pPr>
        <w:jc w:val="both"/>
        <w:rPr>
          <w:rFonts w:ascii="Comic Sans MS" w:eastAsia="Calibri" w:hAnsi="Comic Sans MS" w:cs="Arial"/>
          <w:sz w:val="24"/>
        </w:rPr>
      </w:pPr>
      <w:r w:rsidRPr="006A18DA">
        <w:rPr>
          <w:rFonts w:ascii="Comic Sans MS" w:eastAsia="Calibri" w:hAnsi="Comic Sans MS" w:cs="Arial"/>
          <w:sz w:val="24"/>
        </w:rPr>
        <w:t xml:space="preserve">Conforme a lo anterior </w:t>
      </w:r>
      <w:r w:rsidR="006A18DA" w:rsidRPr="006A18DA">
        <w:rPr>
          <w:rFonts w:ascii="Comic Sans MS" w:eastAsia="Calibri" w:hAnsi="Comic Sans MS" w:cs="Arial"/>
          <w:sz w:val="24"/>
        </w:rPr>
        <w:t>se procederá al retiro de los equipos.</w:t>
      </w:r>
    </w:p>
    <w:p w:rsidR="000349F4" w:rsidRDefault="000349F4" w:rsidP="000E58BB">
      <w:pPr>
        <w:jc w:val="both"/>
        <w:rPr>
          <w:rFonts w:ascii="Comic Sans MS" w:eastAsia="Calibri" w:hAnsi="Comic Sans MS" w:cs="Arial"/>
          <w:sz w:val="24"/>
        </w:rPr>
      </w:pPr>
    </w:p>
    <w:p w:rsidR="000349F4" w:rsidRDefault="000349F4" w:rsidP="000E58BB">
      <w:pPr>
        <w:jc w:val="both"/>
        <w:rPr>
          <w:rFonts w:ascii="Comic Sans MS" w:eastAsia="Calibri" w:hAnsi="Comic Sans MS" w:cs="Arial"/>
          <w:sz w:val="24"/>
        </w:rPr>
      </w:pPr>
      <w:r>
        <w:rPr>
          <w:rFonts w:ascii="Comic Sans MS" w:eastAsia="Calibri" w:hAnsi="Comic Sans MS" w:cs="Arial"/>
          <w:sz w:val="24"/>
        </w:rPr>
        <w:t>Esperamos en otra oportunidad prestarle nuestros servicios.</w:t>
      </w:r>
    </w:p>
    <w:p w:rsidR="00366D10" w:rsidRPr="006A18DA" w:rsidRDefault="00366D10" w:rsidP="000E58BB">
      <w:pPr>
        <w:jc w:val="both"/>
        <w:rPr>
          <w:rFonts w:ascii="Comic Sans MS" w:eastAsia="Calibri" w:hAnsi="Comic Sans MS" w:cs="Arial"/>
          <w:sz w:val="24"/>
        </w:rPr>
      </w:pPr>
    </w:p>
    <w:p w:rsidR="006A18DA" w:rsidRPr="00366D10" w:rsidRDefault="006A18DA" w:rsidP="006A18DA">
      <w:pPr>
        <w:autoSpaceDE w:val="0"/>
        <w:autoSpaceDN w:val="0"/>
        <w:adjustRightInd w:val="0"/>
        <w:jc w:val="both"/>
        <w:rPr>
          <w:rFonts w:ascii="Comic Sans MS" w:hAnsi="Comic Sans MS" w:cs="Tahoma"/>
          <w:i/>
          <w:sz w:val="24"/>
        </w:rPr>
      </w:pPr>
      <w:r w:rsidRPr="00366D10">
        <w:rPr>
          <w:rFonts w:ascii="Comic Sans MS" w:hAnsi="Comic Sans MS" w:cs="Tahoma"/>
          <w:i/>
          <w:sz w:val="24"/>
        </w:rPr>
        <w:t>Señor usuario, dentro de los siguientes cinco (5) días hábiles contados a partir de que usted tiene conocimiento de esta decisión, si lo elige, usted puede presentar recurso de reposición y en subsidio de apelación. Lo anterior, significa que usted puede presentar nuevamente una comunicación mediante la cual manifieste su inconformidad con la presente decisión, en los casos en que la misma le sea desfavorable total o parcialmente, con el fin de que volvamos a revisar su caso particular.</w:t>
      </w:r>
    </w:p>
    <w:p w:rsidR="006A18DA" w:rsidRPr="00366D10" w:rsidRDefault="006A18DA" w:rsidP="006A18DA">
      <w:pPr>
        <w:autoSpaceDE w:val="0"/>
        <w:autoSpaceDN w:val="0"/>
        <w:adjustRightInd w:val="0"/>
        <w:jc w:val="both"/>
        <w:rPr>
          <w:rFonts w:ascii="Comic Sans MS" w:hAnsi="Comic Sans MS" w:cs="Tahoma"/>
          <w:i/>
          <w:sz w:val="24"/>
        </w:rPr>
      </w:pPr>
    </w:p>
    <w:p w:rsidR="006A18DA" w:rsidRPr="00366D10" w:rsidRDefault="006A18DA" w:rsidP="006A18DA">
      <w:pPr>
        <w:autoSpaceDE w:val="0"/>
        <w:autoSpaceDN w:val="0"/>
        <w:adjustRightInd w:val="0"/>
        <w:jc w:val="both"/>
        <w:rPr>
          <w:rFonts w:ascii="Comic Sans MS" w:hAnsi="Comic Sans MS" w:cs="Tahoma"/>
          <w:i/>
          <w:sz w:val="24"/>
        </w:rPr>
      </w:pPr>
      <w:r w:rsidRPr="00366D10">
        <w:rPr>
          <w:rFonts w:ascii="Comic Sans MS" w:hAnsi="Comic Sans MS" w:cs="Tahoma"/>
          <w:i/>
          <w:sz w:val="24"/>
        </w:rPr>
        <w:t>Igualmente, si así lo quiere, en el mismo momento que presente la comunicación antes mencionada, puede expresar su interés de que su caso sea revisado y resuelto de fondo por la autoridad de vigilancia y control, es decir, por la Superintendencia de Industria y Comercio –SIC-, en el evento en que la decisión frente a su petición o queja sea confirmada o modificada y nuevamente le sea desfavorable.</w:t>
      </w:r>
    </w:p>
    <w:p w:rsidR="006A18DA" w:rsidRPr="006A18DA" w:rsidRDefault="006A18DA" w:rsidP="006A18DA">
      <w:pPr>
        <w:autoSpaceDE w:val="0"/>
        <w:autoSpaceDN w:val="0"/>
        <w:adjustRightInd w:val="0"/>
        <w:jc w:val="both"/>
        <w:rPr>
          <w:rFonts w:ascii="Comic Sans MS" w:hAnsi="Comic Sans MS" w:cs="Tahoma"/>
          <w:sz w:val="24"/>
        </w:rPr>
      </w:pPr>
    </w:p>
    <w:p w:rsidR="006A18DA" w:rsidRPr="00366D10" w:rsidRDefault="006A18DA" w:rsidP="006A18DA">
      <w:pPr>
        <w:autoSpaceDE w:val="0"/>
        <w:autoSpaceDN w:val="0"/>
        <w:adjustRightInd w:val="0"/>
        <w:jc w:val="both"/>
        <w:rPr>
          <w:rFonts w:ascii="Comic Sans MS" w:hAnsi="Comic Sans MS" w:cs="Tahoma"/>
          <w:i/>
          <w:sz w:val="24"/>
        </w:rPr>
      </w:pPr>
      <w:r w:rsidRPr="00366D10">
        <w:rPr>
          <w:rFonts w:ascii="Comic Sans MS" w:hAnsi="Comic Sans MS" w:cs="Tahoma"/>
          <w:i/>
          <w:sz w:val="24"/>
        </w:rPr>
        <w:lastRenderedPageBreak/>
        <w:t>Tenga en cuenta, que la comunicación referida, puede presentarla en forma verbal o escrita, a través de nuestras oficinas físicas de atención al usuario, nuestra página Web www.ert.net.co, nuestra página de red social (Facebook o Twitter) o a través de nuestra línea gratuita de atención al usuario 018000930400.</w:t>
      </w:r>
    </w:p>
    <w:p w:rsidR="006A18DA" w:rsidRPr="00366D10" w:rsidRDefault="006A18DA" w:rsidP="006A18DA">
      <w:pPr>
        <w:jc w:val="both"/>
        <w:rPr>
          <w:rFonts w:ascii="Comic Sans MS" w:hAnsi="Comic Sans MS" w:cs="Tahoma"/>
          <w:i/>
          <w:sz w:val="24"/>
        </w:rPr>
      </w:pPr>
    </w:p>
    <w:p w:rsidR="006A18DA" w:rsidRPr="00366D10" w:rsidRDefault="006A18DA" w:rsidP="006A18DA">
      <w:pPr>
        <w:pStyle w:val="Textoindependiente"/>
        <w:jc w:val="both"/>
        <w:rPr>
          <w:rFonts w:ascii="Comic Sans MS" w:hAnsi="Comic Sans MS"/>
          <w:i/>
          <w:sz w:val="24"/>
        </w:rPr>
      </w:pPr>
      <w:r w:rsidRPr="00366D10">
        <w:rPr>
          <w:rFonts w:ascii="Comic Sans MS" w:hAnsi="Comic Sans MS"/>
          <w:i/>
          <w:sz w:val="24"/>
        </w:rPr>
        <w:t>Cualquier información adicional al respecto, con gusto le atenderemos comunicándose al PBX. 6202020 de la ciudad de Cali – Valle.</w:t>
      </w:r>
    </w:p>
    <w:p w:rsidR="006A18DA" w:rsidRPr="006A18DA" w:rsidRDefault="006A18DA" w:rsidP="006A18DA">
      <w:pPr>
        <w:pStyle w:val="Textoindependiente"/>
        <w:jc w:val="both"/>
        <w:rPr>
          <w:rFonts w:ascii="Comic Sans MS" w:hAnsi="Comic Sans MS"/>
          <w:sz w:val="24"/>
        </w:rPr>
      </w:pPr>
    </w:p>
    <w:p w:rsidR="006A18DA" w:rsidRPr="006A18DA" w:rsidRDefault="006A18DA" w:rsidP="006A18DA">
      <w:pPr>
        <w:jc w:val="both"/>
        <w:rPr>
          <w:rFonts w:ascii="Comic Sans MS" w:hAnsi="Comic Sans MS" w:cs="Tahoma"/>
          <w:sz w:val="24"/>
        </w:rPr>
      </w:pPr>
      <w:r w:rsidRPr="006A18DA">
        <w:rPr>
          <w:rFonts w:ascii="Comic Sans MS" w:hAnsi="Comic Sans MS" w:cs="Tahoma"/>
          <w:sz w:val="24"/>
        </w:rPr>
        <w:t>Atentamente,</w:t>
      </w:r>
    </w:p>
    <w:p w:rsidR="006A18DA" w:rsidRPr="006A18DA" w:rsidRDefault="006A18DA" w:rsidP="006A18DA">
      <w:pPr>
        <w:rPr>
          <w:rFonts w:ascii="Comic Sans MS" w:hAnsi="Comic Sans MS" w:cs="Tahoma"/>
          <w:b/>
          <w:bCs/>
          <w:sz w:val="24"/>
        </w:rPr>
      </w:pPr>
    </w:p>
    <w:p w:rsidR="006A18DA" w:rsidRPr="006A18DA" w:rsidRDefault="006A18DA" w:rsidP="006A18DA">
      <w:pPr>
        <w:rPr>
          <w:rFonts w:ascii="Comic Sans MS" w:hAnsi="Comic Sans MS" w:cs="Tahoma"/>
          <w:b/>
          <w:bCs/>
          <w:sz w:val="24"/>
        </w:rPr>
      </w:pPr>
    </w:p>
    <w:p w:rsidR="006A18DA" w:rsidRPr="006A18DA" w:rsidRDefault="006A18DA" w:rsidP="006A18DA">
      <w:pPr>
        <w:rPr>
          <w:rFonts w:ascii="Comic Sans MS" w:hAnsi="Comic Sans MS" w:cs="Tahoma"/>
          <w:b/>
          <w:bCs/>
          <w:sz w:val="24"/>
        </w:rPr>
      </w:pPr>
    </w:p>
    <w:p w:rsidR="006A18DA" w:rsidRPr="006A18DA" w:rsidRDefault="006A18DA" w:rsidP="006A18DA">
      <w:pPr>
        <w:rPr>
          <w:rFonts w:ascii="Comic Sans MS" w:hAnsi="Comic Sans MS" w:cs="Tahoma"/>
          <w:b/>
          <w:bCs/>
          <w:sz w:val="24"/>
        </w:rPr>
      </w:pPr>
      <w:r w:rsidRPr="006A18DA">
        <w:rPr>
          <w:rFonts w:ascii="Comic Sans MS" w:hAnsi="Comic Sans MS" w:cs="Tahoma"/>
          <w:sz w:val="24"/>
        </w:rPr>
        <w:t xml:space="preserve">Abg. </w:t>
      </w:r>
      <w:r w:rsidRPr="006A18DA">
        <w:rPr>
          <w:rFonts w:ascii="Comic Sans MS" w:hAnsi="Comic Sans MS" w:cs="Tahoma"/>
          <w:b/>
          <w:bCs/>
          <w:sz w:val="24"/>
        </w:rPr>
        <w:t>VIVIANA ESTRELLA MURILLO ROSERO</w:t>
      </w:r>
    </w:p>
    <w:p w:rsidR="006A18DA" w:rsidRPr="006A18DA" w:rsidRDefault="006A18DA" w:rsidP="006A18DA">
      <w:pPr>
        <w:rPr>
          <w:rFonts w:ascii="Comic Sans MS" w:hAnsi="Comic Sans MS" w:cs="Tahoma"/>
          <w:color w:val="808080"/>
          <w:sz w:val="24"/>
        </w:rPr>
      </w:pPr>
      <w:r w:rsidRPr="006A18DA">
        <w:rPr>
          <w:rFonts w:ascii="Comic Sans MS" w:hAnsi="Comic Sans MS" w:cs="Tahoma"/>
          <w:sz w:val="24"/>
        </w:rPr>
        <w:t>Analista de Servicio al Cliente</w:t>
      </w:r>
    </w:p>
    <w:p w:rsidR="00D81984" w:rsidRPr="005662B9" w:rsidRDefault="00D81984" w:rsidP="000E58BB">
      <w:pPr>
        <w:jc w:val="both"/>
        <w:rPr>
          <w:rFonts w:ascii="Comic Sans MS" w:eastAsia="Calibri" w:hAnsi="Comic Sans MS" w:cs="Arial"/>
          <w:sz w:val="24"/>
        </w:rPr>
      </w:pPr>
    </w:p>
    <w:p w:rsidR="00B92F3C" w:rsidRPr="005662B9" w:rsidRDefault="00B92F3C" w:rsidP="000E58BB">
      <w:pPr>
        <w:rPr>
          <w:rFonts w:ascii="Comic Sans MS" w:hAnsi="Comic Sans MS"/>
          <w:sz w:val="24"/>
        </w:rPr>
      </w:pPr>
    </w:p>
    <w:sectPr w:rsidR="00B92F3C" w:rsidRPr="005662B9" w:rsidSect="00804129">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8A3" w:rsidRDefault="00EF78A3" w:rsidP="00B92F3C">
      <w:r>
        <w:separator/>
      </w:r>
    </w:p>
  </w:endnote>
  <w:endnote w:type="continuationSeparator" w:id="1">
    <w:p w:rsidR="00EF78A3" w:rsidRDefault="00EF78A3" w:rsidP="00B92F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84020"/>
      <w:docPartObj>
        <w:docPartGallery w:val="Page Numbers (Bottom of Page)"/>
        <w:docPartUnique/>
      </w:docPartObj>
    </w:sdtPr>
    <w:sdtContent>
      <w:p w:rsidR="00812613" w:rsidRDefault="00222578">
        <w:pPr>
          <w:pStyle w:val="Piedepgina"/>
          <w:jc w:val="center"/>
        </w:pPr>
        <w:r>
          <w:fldChar w:fldCharType="begin"/>
        </w:r>
        <w:r w:rsidR="005A5A53">
          <w:instrText xml:space="preserve"> PAGE   \* MERGEFORMAT </w:instrText>
        </w:r>
        <w:r>
          <w:fldChar w:fldCharType="separate"/>
        </w:r>
        <w:r w:rsidR="002C4693">
          <w:rPr>
            <w:noProof/>
          </w:rPr>
          <w:t>1</w:t>
        </w:r>
        <w:r>
          <w:fldChar w:fldCharType="end"/>
        </w:r>
      </w:p>
    </w:sdtContent>
  </w:sdt>
  <w:p w:rsidR="00812613" w:rsidRDefault="00EF78A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8A3" w:rsidRDefault="00EF78A3" w:rsidP="00B92F3C">
      <w:r>
        <w:separator/>
      </w:r>
    </w:p>
  </w:footnote>
  <w:footnote w:type="continuationSeparator" w:id="1">
    <w:p w:rsidR="00EF78A3" w:rsidRDefault="00EF78A3" w:rsidP="00B92F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613" w:rsidRDefault="005A5A53" w:rsidP="00812613">
    <w:pPr>
      <w:pStyle w:val="Encabezado"/>
      <w:jc w:val="center"/>
    </w:pPr>
    <w:r w:rsidRPr="00812613">
      <w:rPr>
        <w:rFonts w:hint="eastAsia"/>
        <w:noProof/>
        <w:lang w:val="es-ES" w:eastAsia="es-ES"/>
      </w:rPr>
      <w:drawing>
        <wp:inline distT="0" distB="0" distL="0" distR="0">
          <wp:extent cx="2453813" cy="822960"/>
          <wp:effectExtent l="0" t="0" r="0" b="0"/>
          <wp:docPr id="1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Logo Corporativo.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53813" cy="822960"/>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92F3C"/>
    <w:rsid w:val="000349F4"/>
    <w:rsid w:val="000E58BB"/>
    <w:rsid w:val="001C3C50"/>
    <w:rsid w:val="00222578"/>
    <w:rsid w:val="0025688D"/>
    <w:rsid w:val="002954F9"/>
    <w:rsid w:val="002C4693"/>
    <w:rsid w:val="00366D10"/>
    <w:rsid w:val="003923AE"/>
    <w:rsid w:val="00407763"/>
    <w:rsid w:val="00446EF1"/>
    <w:rsid w:val="00464BE4"/>
    <w:rsid w:val="005662B9"/>
    <w:rsid w:val="005A2241"/>
    <w:rsid w:val="005A5A53"/>
    <w:rsid w:val="005E2C94"/>
    <w:rsid w:val="00633B1A"/>
    <w:rsid w:val="00636AB0"/>
    <w:rsid w:val="006A18DA"/>
    <w:rsid w:val="006B5037"/>
    <w:rsid w:val="006C28E1"/>
    <w:rsid w:val="00740A33"/>
    <w:rsid w:val="0087096A"/>
    <w:rsid w:val="00972D42"/>
    <w:rsid w:val="00B92F3C"/>
    <w:rsid w:val="00C4427F"/>
    <w:rsid w:val="00D24F40"/>
    <w:rsid w:val="00D81984"/>
    <w:rsid w:val="00D93F80"/>
    <w:rsid w:val="00EF78A3"/>
    <w:rsid w:val="00F0196A"/>
    <w:rsid w:val="00F917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F3C"/>
    <w:pPr>
      <w:spacing w:after="0" w:line="240" w:lineRule="auto"/>
    </w:pPr>
    <w:rPr>
      <w:rFonts w:ascii="Arial" w:eastAsia="Times New Roman" w:hAnsi="Arial" w:cs="Times New Roman"/>
      <w:sz w:val="28"/>
      <w:szCs w:val="24"/>
      <w:lang w:val="es-ES" w:eastAsia="es-ES"/>
    </w:rPr>
  </w:style>
  <w:style w:type="paragraph" w:styleId="Ttulo5">
    <w:name w:val="heading 5"/>
    <w:basedOn w:val="Normal"/>
    <w:next w:val="Normal"/>
    <w:link w:val="Ttulo5Car"/>
    <w:uiPriority w:val="9"/>
    <w:semiHidden/>
    <w:unhideWhenUsed/>
    <w:qFormat/>
    <w:rsid w:val="00446EF1"/>
    <w:pPr>
      <w:keepNext/>
      <w:keepLines/>
      <w:spacing w:before="200"/>
      <w:outlineLvl w:val="4"/>
    </w:pPr>
    <w:rPr>
      <w:rFonts w:asciiTheme="majorHAnsi" w:eastAsiaTheme="majorEastAsia" w:hAnsiTheme="majorHAnsi" w:cstheme="majorBidi"/>
      <w:color w:val="243F60" w:themeColor="accent1" w:themeShade="7F"/>
    </w:rPr>
  </w:style>
  <w:style w:type="paragraph" w:styleId="Ttulo8">
    <w:name w:val="heading 8"/>
    <w:basedOn w:val="Normal"/>
    <w:next w:val="Normal"/>
    <w:link w:val="Ttulo8Car"/>
    <w:qFormat/>
    <w:rsid w:val="00B92F3C"/>
    <w:pPr>
      <w:keepNext/>
      <w:jc w:val="both"/>
      <w:outlineLvl w:val="7"/>
    </w:pPr>
    <w:rPr>
      <w:rFonts w:ascii="Times New Roman" w:hAnsi="Times New Roman"/>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B92F3C"/>
    <w:rPr>
      <w:rFonts w:ascii="Times New Roman" w:eastAsia="Times New Roman" w:hAnsi="Times New Roman" w:cs="Times New Roman"/>
      <w:b/>
      <w:bCs/>
      <w:szCs w:val="24"/>
      <w:lang w:val="es-ES" w:eastAsia="es-ES"/>
    </w:rPr>
  </w:style>
  <w:style w:type="paragraph" w:styleId="Encabezado">
    <w:name w:val="header"/>
    <w:basedOn w:val="Normal"/>
    <w:link w:val="EncabezadoCar"/>
    <w:uiPriority w:val="99"/>
    <w:semiHidden/>
    <w:unhideWhenUsed/>
    <w:rsid w:val="00B92F3C"/>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semiHidden/>
    <w:rsid w:val="00B92F3C"/>
  </w:style>
  <w:style w:type="paragraph" w:styleId="Piedepgina">
    <w:name w:val="footer"/>
    <w:basedOn w:val="Normal"/>
    <w:link w:val="PiedepginaCar"/>
    <w:uiPriority w:val="99"/>
    <w:unhideWhenUsed/>
    <w:rsid w:val="00B92F3C"/>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B92F3C"/>
  </w:style>
  <w:style w:type="paragraph" w:styleId="Textoindependiente2">
    <w:name w:val="Body Text 2"/>
    <w:basedOn w:val="Normal"/>
    <w:link w:val="Textoindependiente2Car"/>
    <w:rsid w:val="00B92F3C"/>
    <w:pPr>
      <w:jc w:val="both"/>
    </w:pPr>
    <w:rPr>
      <w:sz w:val="24"/>
    </w:rPr>
  </w:style>
  <w:style w:type="character" w:customStyle="1" w:styleId="Textoindependiente2Car">
    <w:name w:val="Texto independiente 2 Car"/>
    <w:basedOn w:val="Fuentedeprrafopredeter"/>
    <w:link w:val="Textoindependiente2"/>
    <w:rsid w:val="00B92F3C"/>
    <w:rPr>
      <w:rFonts w:ascii="Arial" w:eastAsia="Times New Roman" w:hAnsi="Arial" w:cs="Times New Roman"/>
      <w:sz w:val="24"/>
      <w:szCs w:val="24"/>
      <w:lang w:val="es-ES" w:eastAsia="es-ES"/>
    </w:rPr>
  </w:style>
  <w:style w:type="paragraph" w:styleId="Textoindependiente">
    <w:name w:val="Body Text"/>
    <w:basedOn w:val="Normal"/>
    <w:link w:val="TextoindependienteCar"/>
    <w:uiPriority w:val="99"/>
    <w:semiHidden/>
    <w:unhideWhenUsed/>
    <w:rsid w:val="00B92F3C"/>
    <w:pPr>
      <w:spacing w:after="120"/>
    </w:pPr>
  </w:style>
  <w:style w:type="character" w:customStyle="1" w:styleId="TextoindependienteCar">
    <w:name w:val="Texto independiente Car"/>
    <w:basedOn w:val="Fuentedeprrafopredeter"/>
    <w:link w:val="Textoindependiente"/>
    <w:uiPriority w:val="99"/>
    <w:semiHidden/>
    <w:rsid w:val="00B92F3C"/>
    <w:rPr>
      <w:rFonts w:ascii="Arial" w:eastAsia="Times New Roman" w:hAnsi="Arial" w:cs="Times New Roman"/>
      <w:sz w:val="28"/>
      <w:szCs w:val="24"/>
      <w:lang w:val="es-ES" w:eastAsia="es-ES"/>
    </w:rPr>
  </w:style>
  <w:style w:type="paragraph" w:styleId="Textonotapie">
    <w:name w:val="footnote text"/>
    <w:basedOn w:val="Normal"/>
    <w:link w:val="TextonotapieCar"/>
    <w:semiHidden/>
    <w:rsid w:val="00B92F3C"/>
    <w:rPr>
      <w:sz w:val="20"/>
      <w:szCs w:val="20"/>
    </w:rPr>
  </w:style>
  <w:style w:type="character" w:customStyle="1" w:styleId="TextonotapieCar">
    <w:name w:val="Texto nota pie Car"/>
    <w:basedOn w:val="Fuentedeprrafopredeter"/>
    <w:link w:val="Textonotapie"/>
    <w:semiHidden/>
    <w:rsid w:val="00B92F3C"/>
    <w:rPr>
      <w:rFonts w:ascii="Arial" w:eastAsia="Times New Roman" w:hAnsi="Arial" w:cs="Times New Roman"/>
      <w:sz w:val="20"/>
      <w:szCs w:val="20"/>
      <w:lang w:val="es-ES" w:eastAsia="es-ES"/>
    </w:rPr>
  </w:style>
  <w:style w:type="character" w:styleId="Refdenotaalpie">
    <w:name w:val="footnote reference"/>
    <w:basedOn w:val="Fuentedeprrafopredeter"/>
    <w:semiHidden/>
    <w:rsid w:val="00B92F3C"/>
    <w:rPr>
      <w:vertAlign w:val="superscript"/>
    </w:rPr>
  </w:style>
  <w:style w:type="paragraph" w:styleId="Sangradetextonormal">
    <w:name w:val="Body Text Indent"/>
    <w:basedOn w:val="Normal"/>
    <w:link w:val="SangradetextonormalCar"/>
    <w:uiPriority w:val="99"/>
    <w:semiHidden/>
    <w:unhideWhenUsed/>
    <w:rsid w:val="00B92F3C"/>
    <w:pPr>
      <w:spacing w:after="120"/>
      <w:ind w:left="283"/>
    </w:pPr>
    <w:rPr>
      <w:rFonts w:ascii="Times New Roman" w:hAnsi="Times New Roman"/>
      <w:sz w:val="24"/>
    </w:rPr>
  </w:style>
  <w:style w:type="character" w:customStyle="1" w:styleId="SangradetextonormalCar">
    <w:name w:val="Sangría de texto normal Car"/>
    <w:basedOn w:val="Fuentedeprrafopredeter"/>
    <w:link w:val="Sangradetextonormal"/>
    <w:uiPriority w:val="99"/>
    <w:semiHidden/>
    <w:rsid w:val="00B92F3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92F3C"/>
    <w:rPr>
      <w:rFonts w:ascii="Tahoma" w:hAnsi="Tahoma" w:cs="Tahoma"/>
      <w:sz w:val="16"/>
      <w:szCs w:val="16"/>
    </w:rPr>
  </w:style>
  <w:style w:type="character" w:customStyle="1" w:styleId="TextodegloboCar">
    <w:name w:val="Texto de globo Car"/>
    <w:basedOn w:val="Fuentedeprrafopredeter"/>
    <w:link w:val="Textodeglobo"/>
    <w:uiPriority w:val="99"/>
    <w:semiHidden/>
    <w:rsid w:val="00B92F3C"/>
    <w:rPr>
      <w:rFonts w:ascii="Tahoma" w:eastAsia="Times New Roman" w:hAnsi="Tahoma" w:cs="Tahoma"/>
      <w:sz w:val="16"/>
      <w:szCs w:val="16"/>
      <w:lang w:val="es-ES" w:eastAsia="es-ES"/>
    </w:rPr>
  </w:style>
  <w:style w:type="paragraph" w:styleId="Textoindependiente3">
    <w:name w:val="Body Text 3"/>
    <w:basedOn w:val="Normal"/>
    <w:link w:val="Textoindependiente3Car"/>
    <w:uiPriority w:val="99"/>
    <w:unhideWhenUsed/>
    <w:rsid w:val="00B92F3C"/>
    <w:pPr>
      <w:spacing w:after="120"/>
    </w:pPr>
    <w:rPr>
      <w:sz w:val="16"/>
      <w:szCs w:val="16"/>
    </w:rPr>
  </w:style>
  <w:style w:type="character" w:customStyle="1" w:styleId="Textoindependiente3Car">
    <w:name w:val="Texto independiente 3 Car"/>
    <w:basedOn w:val="Fuentedeprrafopredeter"/>
    <w:link w:val="Textoindependiente3"/>
    <w:uiPriority w:val="99"/>
    <w:rsid w:val="00B92F3C"/>
    <w:rPr>
      <w:rFonts w:ascii="Arial" w:eastAsia="Times New Roman" w:hAnsi="Arial" w:cs="Times New Roman"/>
      <w:sz w:val="16"/>
      <w:szCs w:val="16"/>
      <w:lang w:val="es-ES" w:eastAsia="es-ES"/>
    </w:rPr>
  </w:style>
  <w:style w:type="paragraph" w:styleId="NormalWeb">
    <w:name w:val="Normal (Web)"/>
    <w:basedOn w:val="Normal"/>
    <w:rsid w:val="00B92F3C"/>
    <w:pPr>
      <w:spacing w:before="251" w:after="167"/>
      <w:ind w:left="84" w:right="84"/>
    </w:pPr>
    <w:rPr>
      <w:rFonts w:ascii="Arial Unicode MS" w:eastAsia="Arial Unicode MS" w:hAnsi="Arial Unicode MS" w:cs="Arial Unicode MS"/>
      <w:sz w:val="20"/>
      <w:szCs w:val="20"/>
    </w:rPr>
  </w:style>
  <w:style w:type="paragraph" w:styleId="Textonotaalfinal">
    <w:name w:val="endnote text"/>
    <w:basedOn w:val="Normal"/>
    <w:link w:val="TextonotaalfinalCar"/>
    <w:uiPriority w:val="99"/>
    <w:semiHidden/>
    <w:unhideWhenUsed/>
    <w:rsid w:val="00D81984"/>
    <w:rPr>
      <w:sz w:val="20"/>
      <w:szCs w:val="20"/>
    </w:rPr>
  </w:style>
  <w:style w:type="character" w:customStyle="1" w:styleId="TextonotaalfinalCar">
    <w:name w:val="Texto nota al final Car"/>
    <w:basedOn w:val="Fuentedeprrafopredeter"/>
    <w:link w:val="Textonotaalfinal"/>
    <w:uiPriority w:val="99"/>
    <w:semiHidden/>
    <w:rsid w:val="00D81984"/>
    <w:rPr>
      <w:rFonts w:ascii="Arial" w:eastAsia="Times New Roman" w:hAnsi="Arial" w:cs="Times New Roman"/>
      <w:sz w:val="20"/>
      <w:szCs w:val="20"/>
      <w:lang w:val="es-ES" w:eastAsia="es-ES"/>
    </w:rPr>
  </w:style>
  <w:style w:type="character" w:styleId="Refdenotaalfinal">
    <w:name w:val="endnote reference"/>
    <w:basedOn w:val="Fuentedeprrafopredeter"/>
    <w:uiPriority w:val="99"/>
    <w:semiHidden/>
    <w:unhideWhenUsed/>
    <w:rsid w:val="00D81984"/>
    <w:rPr>
      <w:vertAlign w:val="superscript"/>
    </w:rPr>
  </w:style>
  <w:style w:type="character" w:customStyle="1" w:styleId="Ttulo5Car">
    <w:name w:val="Título 5 Car"/>
    <w:basedOn w:val="Fuentedeprrafopredeter"/>
    <w:link w:val="Ttulo5"/>
    <w:uiPriority w:val="9"/>
    <w:semiHidden/>
    <w:rsid w:val="00446EF1"/>
    <w:rPr>
      <w:rFonts w:asciiTheme="majorHAnsi" w:eastAsiaTheme="majorEastAsia" w:hAnsiTheme="majorHAnsi" w:cstheme="majorBidi"/>
      <w:color w:val="243F60" w:themeColor="accent1" w:themeShade="7F"/>
      <w:sz w:val="28"/>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E9ADB-635C-4667-B167-00FC097B6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298</Words>
  <Characters>1642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ertope26</dc:creator>
  <cp:lastModifiedBy>vmurillo</cp:lastModifiedBy>
  <cp:revision>6</cp:revision>
  <dcterms:created xsi:type="dcterms:W3CDTF">2013-11-30T16:24:00Z</dcterms:created>
  <dcterms:modified xsi:type="dcterms:W3CDTF">2014-01-08T20:52:00Z</dcterms:modified>
</cp:coreProperties>
</file>